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114300" distR="114300">
            <wp:extent cx="6099175" cy="113284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9175" cy="1132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RELAZIONE FINALE DISCIPLINARE 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</w:pP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MATERIA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LINGUA E CULTURA INGLESE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CLASSE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807A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DOCENT</w:t>
      </w:r>
      <w:r w:rsidR="00807A1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E/I: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PARTECIPAZIONE GLOBALE AL DIALOGO EDUCATIVO – ANDAMENTO DISCIPLINARE – FREQUENZA DEGLI ALUNNI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classe……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.si è mostrata nel corso dell’anno poco propositiva nella partecipazione al dialogo educativo. Il comportamento degli allievi è stato abbastanza corretto, sia nel rapporto con l’insegnante che in quello con i compagni ma la maggior parte di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oro è reticente allo svolgimento dello studio a casa. Il clima quotidiano, durante l’anno, è stato abbastanza costruttivo ma la frequenza discontinua di diversi allievi ha rallentato lo  svolgimento del programma e richiesto un costante  ritorno sugli argo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menti trattati per consentire a tutti di acquisirli. Gli alunni con maggiori difficoltà e/o neghittosi sono stati costantemente coinvolti dall’insegnante, che li ha spronati a una partecipazione più attiva, consentendo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  lieve miglioramento. </w:t>
      </w:r>
      <w:r>
        <w:rPr>
          <w:color w:val="000000"/>
          <w:sz w:val="24"/>
          <w:szCs w:val="24"/>
        </w:rPr>
        <w:t xml:space="preserve">. Alla luce </w:t>
      </w:r>
      <w:r>
        <w:rPr>
          <w:color w:val="000000"/>
          <w:sz w:val="24"/>
          <w:szCs w:val="24"/>
        </w:rPr>
        <w:t>delle fragilità linguistiche di base e del convincimento che il rinforzo positivo, quando meritato, sia fondamentale per accrescere l’autostima dell’allievo e la sua motivazione all’apprendimento, il docente ha ritenuto opportuno non affidarsi , per la val</w:t>
      </w:r>
      <w:r>
        <w:rPr>
          <w:color w:val="000000"/>
          <w:sz w:val="24"/>
          <w:szCs w:val="24"/>
        </w:rPr>
        <w:t>utazione, ad una mera media matematica dei voti ottenuti, bensì tenere in debita considerazione l’impegno profuso dai singoli discenti e  gli sforzi impiegati.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Nel complesso, il giudizio sul livello generale del gruppo classe è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accettabile.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LIVELLI NEL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RAGGIUNGIMENTO DEI TRAGUARDI E DEGLI OBIETTIVI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APPRENDIMENTO DELLA DISCIPLINA  FISSATI IN SEDE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PROGRAMMAZIONE – COMPETENZE E ABILITÀ CONSEGUITE 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left="709" w:hanging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tbl>
      <w:tblPr>
        <w:tblStyle w:val="a"/>
        <w:tblW w:w="1006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4678"/>
        <w:gridCol w:w="851"/>
        <w:gridCol w:w="425"/>
        <w:gridCol w:w="4111"/>
      </w:tblGrid>
      <w:tr w:rsidR="00330B11"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212"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Numero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Nominativi</w:t>
            </w:r>
          </w:p>
        </w:tc>
      </w:tr>
      <w:tr w:rsidR="00330B11">
        <w:trPr>
          <w:trHeight w:val="121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 Fascia: ALTO (9 - 10)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Alunni con un’ottima -preparazione di base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(abilità sicure, metodo di lavoro ordinato, impegno regolare e costante).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 attuati: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POTENZIAMENTO</w:t>
            </w:r>
          </w:p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0B11">
        <w:trPr>
          <w:trHeight w:val="981"/>
        </w:trPr>
        <w:tc>
          <w:tcPr>
            <w:tcW w:w="46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 Fascia: MEDIO-ALTO (7  - 8)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Alunni con una buona preparazione di base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(abilità buone, metodo di lavoro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autonomo ed efficace, impegno costante).            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 attuati:                                                                                                                        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CONSOLIDAMENTO/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POTENZ.TO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0B11">
        <w:trPr>
          <w:trHeight w:val="2224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III Fascia: MEDIO  (6 )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Alunni con una discreta preparazione di base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(abilità discrete, metodo di lavoro da rendere più ordinato, impegno abbastanza costante).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 attuati: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CONSOLIDAMENTO/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POTENZ.NTO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0B11">
        <w:trPr>
          <w:cantSplit/>
          <w:trHeight w:val="602"/>
        </w:trPr>
        <w:tc>
          <w:tcPr>
            <w:tcW w:w="46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IV Fascia: MEDIO  (5)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Alunni con una preparazione di base da sufficiente a mediocre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(abilità ancora insicure, qualche difficoltà nel metodo di lavoro, impegno ed attenzione discontinui).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 attuati: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CONSOLIDAMENTO/RECUPERO</w:t>
            </w:r>
          </w:p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  <w:right w:val="single" w:sz="6" w:space="0" w:color="000000"/>
            </w:tcBorders>
            <w:vAlign w:val="center"/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0B11">
        <w:trPr>
          <w:cantSplit/>
          <w:trHeight w:val="591"/>
        </w:trPr>
        <w:tc>
          <w:tcPr>
            <w:tcW w:w="46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30B11" w:rsidRDefault="00330B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30B11">
        <w:trPr>
          <w:trHeight w:val="1122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V Fascia: BASSO (≤ 4)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LACUNE Di BASE/CASI PARTICOLARI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Alunni con forte demotivazione e/o frequenza irregolare (abilità carenti, metodo di lavoro da acquisire, ritmi di apprendimento lenti, impegno scarso).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 attuati: </w:t>
            </w:r>
          </w:p>
          <w:p w:rsidR="00330B11" w:rsidRDefault="00C1423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RECUPERO/SOSTEGNO </w:t>
            </w:r>
          </w:p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B11" w:rsidRDefault="00330B1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30B11" w:rsidRDefault="00330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base alla situazione di partenza della classe, si può dire che un primo  gruppo di  alunni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raggiunto in modo più che </w:t>
      </w:r>
      <w:r>
        <w:rPr>
          <w:rFonts w:ascii="Times New Roman" w:eastAsia="Times New Roman" w:hAnsi="Times New Roman" w:cs="Times New Roman"/>
          <w:i/>
          <w:color w:val="231F20"/>
          <w:sz w:val="24"/>
          <w:szCs w:val="24"/>
        </w:rPr>
        <w:t>sufficiente</w:t>
      </w: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i traguardi e gli obiettivi di apprendimento previsti, un altro gruppo in modo sufficiente ed un altro gruppo  ancora  non ha raggiunto neanche gli obiettivi minimi.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ATTUAZIONE DEI CONTENUTI E DELLE ATTIVITÀ PREVISTI IN PROGRAMMAZIONE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(vedi allegato prog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rammazione disciplinare svolta)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METODOLOGIE E STRATEGIE CONCORDATE E ATTUATE</w:t>
      </w:r>
    </w:p>
    <w:p w:rsidR="00330B11" w:rsidRDefault="00330B11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Fasi dell’attività didattica (svolgimento delle lezioni):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dichiarare obiettivi e finalità dell’attività proposta;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esplicitare le prestazioni richieste;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Xprivilegiare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l’operatività;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Xutilizzare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lezione frontale per presentare e riepilogare;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Xutilizzare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discussione per coinvolgere e motivare;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Xutilizzare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metodo dell’animazione (lavori di gruppo di cui fanno parte docenti ed  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alunni); 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Xutilizzare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metodo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problem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solving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(basato sulla ricerca e scoperta dell’alunno)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Xutilizzare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metodo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peer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tutoring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o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cooperative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learning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(basato sull’aiuto reciproco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fra alunni). </w:t>
      </w:r>
    </w:p>
    <w:p w:rsidR="00330B11" w:rsidRDefault="00330B11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6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widowControl w:val="0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Strategie per il potenziamento/arricchimento delle conoscenze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 delle competenze: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Xapprofondimento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rielaborazione 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problematizzazione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dei contenuti;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affidamento di incarichi, impegni e/o di coordinamento;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valorizzazione degli interessi extrascolastici positivi;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ricerche individuali o di gruppo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mpulso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allo spirito critico e alla creatività</w:t>
      </w:r>
    </w:p>
    <w:p w:rsidR="00330B11" w:rsidRDefault="00C1423D">
      <w:pPr>
        <w:pStyle w:val="normal"/>
        <w:widowControl w:val="0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Strategie per il consolidamento delle conoscenze e delle competenze: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esercitazioni guidate e attività guidata a crescente livello di difficoltà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adattamento dei tempi e dei metodi ai contenuti della progr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ammazione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inserimento in gruppi motivati di lavoro;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stimolo ai rapporti interpersonali con compagni più interessati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assiduo controllo dell’apprendimento, con frequenti verifiche e richiami.</w:t>
      </w:r>
    </w:p>
    <w:p w:rsidR="00330B11" w:rsidRDefault="00C1423D">
      <w:pPr>
        <w:pStyle w:val="normal"/>
        <w:widowControl w:val="0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Strategie per il recupero delle conoscenze e delle competenze: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diversificazione/adattamento dei contenuti;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studio assistito in classe (sotto la guida di un tutor);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allungamento dei tempi di acquisizione dei contenuti disciplinari;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assiduo controll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dell’apprendimento con frequenti verifiche e richiami;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prove e attività differenziate e semplificate su obiettivi minimi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coinvolgimento in attività collettive (es. lavori di coppia e/o in gruppo);</w:t>
      </w:r>
    </w:p>
    <w:p w:rsidR="00330B11" w:rsidRDefault="00C1423D">
      <w:pPr>
        <w:pStyle w:val="normal"/>
        <w:pBdr>
          <w:top w:val="single" w:sz="4" w:space="1" w:color="000000"/>
          <w:left w:val="single" w:sz="4" w:space="7" w:color="000000"/>
          <w:bottom w:val="single" w:sz="4" w:space="1" w:color="000000"/>
          <w:right w:val="single" w:sz="4" w:space="0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affidamento di compiti a crescente livello di difficoltà e responsabilità.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STRUMENTI, MEZZI E TECNOLOGIE UTILIZZATI 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libri di testo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dispense;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attrezzatura e strumenti tecnici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strumenti di misura e/o per calcolo elettronico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lavagne interattive mult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imediali (LIM)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materiale di facile consumo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sussidi audio-visivi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❑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materiali multimediali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❑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attrezzi e strumenti ginnici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 dizionari, anche multimediale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237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 aula multimediale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EVENTUALI PERCORSI DIFFERENZIATI SEGUITI PER: 1) ALUNNI DIVERSAMENTE ABILI [H], 2) ALUNNI CON DISTURBI SPECIFICI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APPRENDIMENTO [DSA], 3) SVANTAGGIATI (ALTRI BES).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30B11" w:rsidRDefault="00C1423D">
      <w:pPr>
        <w:pStyle w:val="normal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4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Piano Educativo Individualizzato (PEI) per alunni diversamente abili.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Nominativi: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B11" w:rsidRDefault="00C1423D">
      <w:pPr>
        <w:pStyle w:val="normal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4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Piano Didattico Personalizzato (PDP) per alunni DSA e ALTRI BES.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Nominativi: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330B11" w:rsidRDefault="00C1423D">
      <w:pPr>
        <w:pStyle w:val="normal"/>
        <w:pBdr>
          <w:top w:val="single" w:sz="6" w:space="1" w:color="000000"/>
          <w:left w:val="single" w:sz="6" w:space="7" w:color="000000"/>
          <w:bottom w:val="single" w:sz="6" w:space="1" w:color="000000"/>
          <w:right w:val="single" w:sz="6" w:space="4" w:color="000000"/>
          <w:between w:val="nil"/>
        </w:pBdr>
        <w:ind w:left="18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Interventi per alunni svantaggiati.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Nominativi: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C1423D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VERIFICA E VALUTAZIONE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verifiche hanno cercato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determinare il grado di assimilazione dei contenuti e delle conoscenze e il livello di raggiungimento degli obiettivi programmati. Per la valutazione sono stati tenuti presenti tutti quei fattori che contribuiscono a delineare la situazione specifica di 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ascun allievo e le caratteristiche singolari del suo rapporto complessivo con la scuola.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tipo di valutazione: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diagnostica / </w:t>
      </w: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formativa / 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sommativa</w:t>
      </w:r>
      <w:proofErr w:type="spellEnd"/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individualizzata / </w:t>
      </w: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gruppo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oggettiva / </w:t>
      </w: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soggettiva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strumenti di verifica: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 strutturato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test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semistrutturato</w:t>
      </w:r>
      <w:proofErr w:type="spellEnd"/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quesiti a risposta aperta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saggi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saggio breve/articolo di giornale 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prove pratiche in laboratorio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elaborazioni grafiche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relazioni 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componimenti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sintesi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interrogazioni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 colloqui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esercizi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soluzioni di problemi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altro 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criteri di misurazione della verifica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livello di partenza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situazione socio-culturale e condizionamenti ambientali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evoluzione del processo di  apprendimento (processo)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metodo di lavoro, impegno e applicazione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motivazione, autostima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comportamento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conoscenze/abilità raggiunte (prodotti)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modalità di trasmissione della valutazione alle famiglie: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Xcolloqui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individuali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incontri Scuola-Famiglia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 comunicazione telefoniche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invio a casa delle verifiche con firma del genitore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Xdocumento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valutazione  quadrimestrale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RAPPORTI CON LE FAMIGLIE</w:t>
      </w: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 rapporti con le famiglie – oltre che nelle occasioni istituzionali, quali votazioni, consigli di classe, ore di ricevimento, valutazione quadrimestrale colloqui programmati secondo modalità stabilite dal Collegio dei Docenti – sono stati improntati sul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ialogo e il confronto. Maggiormente sollecitate (attraverso comunicazioni telefoniche e convocazioni in casi particolari quali scarso impegno,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assenze ingiustificate, comportamenti censurabili sotto il profilo disciplinare, ecc.) sono state, ovviamente, 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famiglie degli alunni delle fasce di livello più basso e quelle degli allievi più irrequieti, richiamate alla responsabilità di condividere con l’insegnante il processo educativo.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Corigliano-Rossano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La prof.ssa </w:t>
      </w:r>
    </w:p>
    <w:p w:rsidR="00330B11" w:rsidRDefault="00330B1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0B11" w:rsidRDefault="00C1423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sectPr w:rsidR="00330B11" w:rsidSect="00330B11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ngsuh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330B11"/>
    <w:rsid w:val="00251BA1"/>
    <w:rsid w:val="00330B11"/>
    <w:rsid w:val="00807A1F"/>
    <w:rsid w:val="00C1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330B1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30B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30B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30B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330B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330B1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30B11"/>
  </w:style>
  <w:style w:type="table" w:customStyle="1" w:styleId="TableNormal">
    <w:name w:val="Table Normal"/>
    <w:rsid w:val="00330B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330B1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330B1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30B1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B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B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1299</Words>
  <Characters>7405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4</cp:revision>
  <dcterms:created xsi:type="dcterms:W3CDTF">2023-05-25T06:29:00Z</dcterms:created>
  <dcterms:modified xsi:type="dcterms:W3CDTF">2023-05-25T06:32:00Z</dcterms:modified>
</cp:coreProperties>
</file>